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CD" w:rsidRDefault="009E057A" w:rsidP="009E057A">
      <w:pPr>
        <w:spacing w:after="0" w:line="240" w:lineRule="auto"/>
      </w:pPr>
      <w:bookmarkStart w:id="0" w:name="_GoBack"/>
      <w:bookmarkEnd w:id="0"/>
      <w:r>
        <w:t>Math 3H</w:t>
      </w:r>
      <w:r>
        <w:tab/>
      </w:r>
      <w:r>
        <w:tab/>
      </w:r>
      <w:r>
        <w:tab/>
      </w:r>
      <w:r>
        <w:tab/>
      </w:r>
      <w:r>
        <w:tab/>
      </w:r>
      <w:r>
        <w:tab/>
      </w:r>
      <w:proofErr w:type="spellStart"/>
      <w:proofErr w:type="gramStart"/>
      <w:r>
        <w:t>Name:_</w:t>
      </w:r>
      <w:proofErr w:type="gramEnd"/>
      <w:r>
        <w:t>___________________________Per</w:t>
      </w:r>
      <w:proofErr w:type="spellEnd"/>
      <w:r>
        <w:t>:___</w:t>
      </w:r>
    </w:p>
    <w:p w:rsidR="009E057A" w:rsidRDefault="009E057A" w:rsidP="009E057A">
      <w:pPr>
        <w:spacing w:after="0" w:line="240" w:lineRule="auto"/>
      </w:pPr>
    </w:p>
    <w:p w:rsidR="009E057A" w:rsidRDefault="009E057A" w:rsidP="009E057A">
      <w:pPr>
        <w:spacing w:after="0" w:line="240" w:lineRule="auto"/>
      </w:pPr>
      <w:r>
        <w:t>5.3 Law of Cosines</w:t>
      </w:r>
    </w:p>
    <w:p w:rsidR="009E057A" w:rsidRDefault="009E057A" w:rsidP="009E057A">
      <w:pPr>
        <w:spacing w:after="0" w:line="240" w:lineRule="auto"/>
      </w:pPr>
    </w:p>
    <w:p w:rsidR="009E057A" w:rsidRDefault="009E057A" w:rsidP="009E057A">
      <w:pPr>
        <w:spacing w:after="0" w:line="240" w:lineRule="auto"/>
      </w:pPr>
      <w:r>
        <w:t>Solve the triangle.  Round your answer to the nearest thousandth.</w:t>
      </w:r>
    </w:p>
    <w:p w:rsidR="009E057A" w:rsidRDefault="009E057A" w:rsidP="009E057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603"/>
        <w:gridCol w:w="3599"/>
      </w:tblGrid>
      <w:tr w:rsidR="009E057A" w:rsidTr="00EE14C5">
        <w:tc>
          <w:tcPr>
            <w:tcW w:w="3672" w:type="dxa"/>
          </w:tcPr>
          <w:p w:rsidR="009E057A" w:rsidRPr="006A66D6" w:rsidRDefault="009E057A" w:rsidP="009E057A">
            <w:pPr>
              <w:pStyle w:val="ListParagraph"/>
              <w:numPr>
                <w:ilvl w:val="0"/>
                <w:numId w:val="1"/>
              </w:numPr>
            </w:pPr>
            <w:r>
              <w:t xml:space="preserve"> </w:t>
            </w:r>
            <m:oMath>
              <m:r>
                <w:rPr>
                  <w:rFonts w:ascii="Cambria Math" w:hAnsi="Cambria Math"/>
                </w:rPr>
                <m:t>C=27°, a=5, b=9</m:t>
              </m:r>
            </m:oMath>
          </w:p>
          <w:p w:rsidR="006A66D6" w:rsidRDefault="006A66D6" w:rsidP="006A66D6"/>
          <w:p w:rsidR="00EE14C5" w:rsidRDefault="00EE14C5" w:rsidP="006A66D6"/>
          <w:p w:rsidR="007F5DCA" w:rsidRDefault="007F5DCA" w:rsidP="006A66D6"/>
          <w:p w:rsidR="007F5DCA" w:rsidRDefault="007F5DCA" w:rsidP="006A66D6"/>
          <w:p w:rsidR="006A66D6" w:rsidRDefault="006A66D6" w:rsidP="006A66D6"/>
          <w:p w:rsidR="006A66D6" w:rsidRDefault="006A66D6" w:rsidP="006A66D6"/>
          <w:p w:rsidR="006A66D6" w:rsidRDefault="006A66D6" w:rsidP="006A66D6"/>
          <w:p w:rsidR="006A66D6" w:rsidRDefault="006A66D6" w:rsidP="006A66D6"/>
          <w:p w:rsidR="006A66D6" w:rsidRDefault="006A66D6" w:rsidP="006A66D6"/>
        </w:tc>
        <w:tc>
          <w:tcPr>
            <w:tcW w:w="3672" w:type="dxa"/>
          </w:tcPr>
          <w:p w:rsidR="009E057A" w:rsidRDefault="009E057A" w:rsidP="009E057A">
            <w:pPr>
              <w:pStyle w:val="ListParagraph"/>
              <w:numPr>
                <w:ilvl w:val="0"/>
                <w:numId w:val="1"/>
              </w:numPr>
            </w:pPr>
            <m:oMath>
              <m:r>
                <w:rPr>
                  <w:rFonts w:ascii="Cambria Math" w:hAnsi="Cambria Math"/>
                </w:rPr>
                <m:t>A=100°, b=4, c=1</m:t>
              </m:r>
            </m:oMath>
          </w:p>
        </w:tc>
        <w:tc>
          <w:tcPr>
            <w:tcW w:w="3672" w:type="dxa"/>
          </w:tcPr>
          <w:p w:rsidR="009E057A" w:rsidRDefault="009E057A" w:rsidP="009E057A">
            <w:pPr>
              <w:pStyle w:val="ListParagraph"/>
              <w:numPr>
                <w:ilvl w:val="0"/>
                <w:numId w:val="1"/>
              </w:numPr>
            </w:pPr>
            <m:oMath>
              <m:r>
                <w:rPr>
                  <w:rFonts w:ascii="Cambria Math" w:hAnsi="Cambria Math"/>
                </w:rPr>
                <m:t>B=40°, a=80, c=78</m:t>
              </m:r>
            </m:oMath>
          </w:p>
        </w:tc>
      </w:tr>
      <w:tr w:rsidR="009E057A" w:rsidTr="00EE14C5">
        <w:tc>
          <w:tcPr>
            <w:tcW w:w="3672" w:type="dxa"/>
          </w:tcPr>
          <w:p w:rsidR="006A66D6" w:rsidRPr="006A66D6" w:rsidRDefault="006A66D6" w:rsidP="007F5DCA">
            <w:pPr>
              <w:pStyle w:val="ListParagraph"/>
              <w:rPr>
                <w:rFonts w:eastAsiaTheme="minorEastAsia"/>
              </w:rPr>
            </w:pPr>
          </w:p>
        </w:tc>
        <w:tc>
          <w:tcPr>
            <w:tcW w:w="3672" w:type="dxa"/>
          </w:tcPr>
          <w:p w:rsidR="009E057A" w:rsidRDefault="009E057A" w:rsidP="007F5DCA">
            <w:pPr>
              <w:ind w:left="360"/>
            </w:pPr>
          </w:p>
        </w:tc>
        <w:tc>
          <w:tcPr>
            <w:tcW w:w="3672" w:type="dxa"/>
          </w:tcPr>
          <w:p w:rsidR="009E057A" w:rsidRDefault="009E057A" w:rsidP="007F5DCA"/>
        </w:tc>
      </w:tr>
      <w:tr w:rsidR="009E057A" w:rsidTr="00EE14C5">
        <w:tc>
          <w:tcPr>
            <w:tcW w:w="3672" w:type="dxa"/>
          </w:tcPr>
          <w:p w:rsidR="009E057A" w:rsidRPr="006A66D6" w:rsidRDefault="009E057A" w:rsidP="009E057A">
            <w:pPr>
              <w:pStyle w:val="ListParagraph"/>
              <w:numPr>
                <w:ilvl w:val="0"/>
                <w:numId w:val="1"/>
              </w:numPr>
              <w:rPr>
                <w:rFonts w:eastAsiaTheme="minorEastAsia"/>
              </w:rPr>
            </w:pPr>
            <m:oMath>
              <m:r>
                <w:rPr>
                  <w:rFonts w:ascii="Cambria Math" w:hAnsi="Cambria Math"/>
                </w:rPr>
                <m:t>a=2, b=5, c=4</m:t>
              </m:r>
            </m:oMath>
          </w:p>
          <w:p w:rsidR="006A66D6" w:rsidRDefault="006A66D6" w:rsidP="006A66D6">
            <w:pPr>
              <w:rPr>
                <w:rFonts w:eastAsiaTheme="minorEastAsia"/>
              </w:rPr>
            </w:pPr>
          </w:p>
          <w:p w:rsidR="00EE14C5" w:rsidRDefault="00EE14C5" w:rsidP="006A66D6">
            <w:pPr>
              <w:rPr>
                <w:rFonts w:eastAsiaTheme="minorEastAsia"/>
              </w:rPr>
            </w:pPr>
          </w:p>
          <w:p w:rsidR="006A66D6" w:rsidRDefault="006A66D6" w:rsidP="006A66D6">
            <w:pPr>
              <w:rPr>
                <w:rFonts w:eastAsiaTheme="minorEastAsia"/>
              </w:rPr>
            </w:pPr>
          </w:p>
          <w:p w:rsidR="00EE14C5" w:rsidRDefault="00EE14C5" w:rsidP="006A66D6">
            <w:pPr>
              <w:rPr>
                <w:rFonts w:eastAsiaTheme="minorEastAsia"/>
              </w:rPr>
            </w:pPr>
          </w:p>
          <w:p w:rsidR="006A66D6" w:rsidRPr="006A66D6" w:rsidRDefault="006A66D6" w:rsidP="006A66D6">
            <w:pPr>
              <w:rPr>
                <w:rFonts w:eastAsiaTheme="minorEastAsia"/>
              </w:rPr>
            </w:pPr>
          </w:p>
        </w:tc>
        <w:tc>
          <w:tcPr>
            <w:tcW w:w="3672" w:type="dxa"/>
          </w:tcPr>
          <w:p w:rsidR="009E057A" w:rsidRDefault="009E057A" w:rsidP="009E057A">
            <w:pPr>
              <w:pStyle w:val="ListParagraph"/>
              <w:numPr>
                <w:ilvl w:val="0"/>
                <w:numId w:val="1"/>
              </w:numPr>
            </w:pPr>
            <m:oMath>
              <m:r>
                <w:rPr>
                  <w:rFonts w:ascii="Cambria Math" w:hAnsi="Cambria Math"/>
                </w:rPr>
                <m:t>a=10, b=12, c=21</m:t>
              </m:r>
            </m:oMath>
          </w:p>
        </w:tc>
        <w:tc>
          <w:tcPr>
            <w:tcW w:w="3672" w:type="dxa"/>
          </w:tcPr>
          <w:p w:rsidR="009E057A" w:rsidRDefault="009E057A" w:rsidP="009E057A">
            <w:pPr>
              <w:pStyle w:val="ListParagraph"/>
              <w:numPr>
                <w:ilvl w:val="0"/>
                <w:numId w:val="1"/>
              </w:numPr>
            </w:pPr>
            <m:oMath>
              <m:r>
                <w:rPr>
                  <w:rFonts w:ascii="Cambria Math" w:hAnsi="Cambria Math"/>
                </w:rPr>
                <m:t>a=5, b=7, c=10</m:t>
              </m:r>
            </m:oMath>
          </w:p>
        </w:tc>
      </w:tr>
      <w:tr w:rsidR="009E057A" w:rsidTr="00EE14C5">
        <w:tc>
          <w:tcPr>
            <w:tcW w:w="3672" w:type="dxa"/>
          </w:tcPr>
          <w:p w:rsidR="006A66D6" w:rsidRPr="006A66D6" w:rsidRDefault="006A66D6" w:rsidP="006A66D6">
            <w:pPr>
              <w:rPr>
                <w:rFonts w:eastAsiaTheme="minorEastAsia"/>
              </w:rPr>
            </w:pPr>
          </w:p>
        </w:tc>
        <w:tc>
          <w:tcPr>
            <w:tcW w:w="3672" w:type="dxa"/>
          </w:tcPr>
          <w:p w:rsidR="009E057A" w:rsidRDefault="009E057A" w:rsidP="007F5DCA">
            <w:pPr>
              <w:ind w:left="360"/>
            </w:pPr>
          </w:p>
        </w:tc>
        <w:tc>
          <w:tcPr>
            <w:tcW w:w="3672" w:type="dxa"/>
          </w:tcPr>
          <w:p w:rsidR="009E057A" w:rsidRDefault="009E057A" w:rsidP="007F5DCA">
            <w:pPr>
              <w:ind w:left="360"/>
            </w:pPr>
          </w:p>
        </w:tc>
      </w:tr>
    </w:tbl>
    <w:p w:rsidR="00EE14C5" w:rsidRDefault="00EE14C5" w:rsidP="009E057A">
      <w:pPr>
        <w:spacing w:after="0" w:line="240" w:lineRule="auto"/>
      </w:pPr>
    </w:p>
    <w:p w:rsidR="00EE14C5" w:rsidRDefault="00EE14C5" w:rsidP="009E057A">
      <w:pPr>
        <w:spacing w:after="0" w:line="240" w:lineRule="auto"/>
      </w:pPr>
    </w:p>
    <w:p w:rsidR="009E057A" w:rsidRDefault="007F5DCA" w:rsidP="009E057A">
      <w:pPr>
        <w:spacing w:after="0" w:line="240" w:lineRule="auto"/>
      </w:pPr>
      <w:r>
        <w:t xml:space="preserve">7-8 </w:t>
      </w:r>
      <w:r w:rsidR="009E057A">
        <w:t>Determine if you would use the Law of Sines or the Law of Cosines to find the missing value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9E057A" w:rsidTr="00EE14C5">
        <w:tc>
          <w:tcPr>
            <w:tcW w:w="5508" w:type="dxa"/>
          </w:tcPr>
          <w:p w:rsidR="00733524" w:rsidRDefault="00733524" w:rsidP="007F5DCA">
            <w:pPr>
              <w:ind w:left="360"/>
            </w:pPr>
            <w:r>
              <w:t xml:space="preserve"> </w:t>
            </w:r>
          </w:p>
          <w:p w:rsidR="009E057A" w:rsidRDefault="00733524" w:rsidP="007F5DCA">
            <w:pPr>
              <w:pStyle w:val="ListParagraph"/>
              <w:numPr>
                <w:ilvl w:val="0"/>
                <w:numId w:val="1"/>
              </w:numPr>
            </w:pPr>
            <w:r>
              <w:rPr>
                <w:noProof/>
              </w:rPr>
              <w:drawing>
                <wp:inline distT="0" distB="0" distL="0" distR="0" wp14:anchorId="63595CB2" wp14:editId="710AEB70">
                  <wp:extent cx="168592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5925" cy="1362075"/>
                          </a:xfrm>
                          <a:prstGeom prst="rect">
                            <a:avLst/>
                          </a:prstGeom>
                        </pic:spPr>
                      </pic:pic>
                    </a:graphicData>
                  </a:graphic>
                </wp:inline>
              </w:drawing>
            </w:r>
            <w:r w:rsidR="009E057A">
              <w:t xml:space="preserve"> </w:t>
            </w:r>
          </w:p>
          <w:p w:rsidR="00EE14C5" w:rsidRDefault="00EE14C5" w:rsidP="00733524">
            <w:pPr>
              <w:pStyle w:val="ListParagraph"/>
            </w:pPr>
          </w:p>
          <w:p w:rsidR="00EE14C5" w:rsidRDefault="00EE14C5" w:rsidP="00733524">
            <w:pPr>
              <w:pStyle w:val="ListParagraph"/>
            </w:pPr>
          </w:p>
          <w:p w:rsidR="00EE14C5" w:rsidRDefault="00EE14C5" w:rsidP="00733524">
            <w:pPr>
              <w:pStyle w:val="ListParagraph"/>
            </w:pPr>
          </w:p>
          <w:p w:rsidR="00EE14C5" w:rsidRDefault="00EE14C5" w:rsidP="00733524">
            <w:pPr>
              <w:pStyle w:val="ListParagraph"/>
            </w:pPr>
          </w:p>
          <w:p w:rsidR="00EE14C5" w:rsidRDefault="00EE14C5" w:rsidP="00733524">
            <w:pPr>
              <w:pStyle w:val="ListParagraph"/>
            </w:pPr>
          </w:p>
          <w:p w:rsidR="00EE14C5" w:rsidRDefault="00EE14C5" w:rsidP="00733524">
            <w:pPr>
              <w:pStyle w:val="ListParagraph"/>
            </w:pPr>
          </w:p>
          <w:p w:rsidR="00EE14C5" w:rsidRDefault="007F5DCA" w:rsidP="007F5DCA">
            <w:r>
              <w:t xml:space="preserve">9-12 Find the missing value. </w:t>
            </w:r>
          </w:p>
        </w:tc>
        <w:tc>
          <w:tcPr>
            <w:tcW w:w="5508" w:type="dxa"/>
          </w:tcPr>
          <w:p w:rsidR="009E057A" w:rsidRDefault="009E057A" w:rsidP="007F5DCA">
            <w:pPr>
              <w:ind w:left="360"/>
            </w:pPr>
            <w:r>
              <w:t xml:space="preserve"> </w:t>
            </w:r>
          </w:p>
          <w:p w:rsidR="00733524" w:rsidRDefault="00733524" w:rsidP="007F5DCA">
            <w:pPr>
              <w:pStyle w:val="ListParagraph"/>
              <w:numPr>
                <w:ilvl w:val="0"/>
                <w:numId w:val="1"/>
              </w:numPr>
            </w:pPr>
            <w:r>
              <w:rPr>
                <w:noProof/>
              </w:rPr>
              <w:drawing>
                <wp:inline distT="0" distB="0" distL="0" distR="0" wp14:anchorId="7DC00E90" wp14:editId="58DF71A7">
                  <wp:extent cx="16478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47825" cy="1304925"/>
                          </a:xfrm>
                          <a:prstGeom prst="rect">
                            <a:avLst/>
                          </a:prstGeom>
                        </pic:spPr>
                      </pic:pic>
                    </a:graphicData>
                  </a:graphic>
                </wp:inline>
              </w:drawing>
            </w:r>
          </w:p>
        </w:tc>
      </w:tr>
      <w:tr w:rsidR="009E057A" w:rsidTr="00EE14C5">
        <w:tc>
          <w:tcPr>
            <w:tcW w:w="5508" w:type="dxa"/>
          </w:tcPr>
          <w:p w:rsidR="009E057A" w:rsidRPr="00EE14C5" w:rsidRDefault="009E057A" w:rsidP="00733524">
            <w:pPr>
              <w:pStyle w:val="ListParagraph"/>
              <w:numPr>
                <w:ilvl w:val="0"/>
                <w:numId w:val="1"/>
              </w:numPr>
            </w:pPr>
            <w:r>
              <w:t xml:space="preserve"> </w:t>
            </w:r>
            <m:oMath>
              <m:r>
                <w:rPr>
                  <w:rFonts w:ascii="Cambria Math" w:hAnsi="Cambria Math"/>
                </w:rPr>
                <m:t>b=4, c=8, A=46°;find a</m:t>
              </m:r>
            </m:oMath>
            <w:r w:rsidR="00733524">
              <w:rPr>
                <w:rFonts w:eastAsiaTheme="minorEastAsia"/>
              </w:rPr>
              <w:t>.</w:t>
            </w:r>
          </w:p>
          <w:p w:rsidR="00EE14C5" w:rsidRDefault="00EE14C5" w:rsidP="00EE14C5"/>
          <w:p w:rsidR="00EE14C5" w:rsidRDefault="00EE14C5" w:rsidP="00EE14C5"/>
          <w:p w:rsidR="00EE14C5" w:rsidRDefault="00EE14C5" w:rsidP="00EE14C5"/>
          <w:p w:rsidR="00EE14C5" w:rsidRDefault="00EE14C5" w:rsidP="00EE14C5"/>
          <w:p w:rsidR="00EE14C5" w:rsidRDefault="00EE14C5" w:rsidP="00EE14C5"/>
          <w:p w:rsidR="00EE14C5" w:rsidRDefault="00EE14C5" w:rsidP="00EE14C5"/>
          <w:p w:rsidR="00EE14C5" w:rsidRDefault="00EE14C5" w:rsidP="00EE14C5"/>
          <w:p w:rsidR="00EE14C5" w:rsidRDefault="00EE14C5" w:rsidP="00EE14C5"/>
          <w:p w:rsidR="00EE14C5" w:rsidRDefault="00EE14C5" w:rsidP="00EE14C5"/>
          <w:p w:rsidR="00EE14C5" w:rsidRDefault="00EE14C5" w:rsidP="00EE14C5"/>
        </w:tc>
        <w:tc>
          <w:tcPr>
            <w:tcW w:w="5508" w:type="dxa"/>
          </w:tcPr>
          <w:p w:rsidR="009E057A" w:rsidRDefault="00733524" w:rsidP="00733524">
            <w:pPr>
              <w:pStyle w:val="ListParagraph"/>
              <w:numPr>
                <w:ilvl w:val="0"/>
                <w:numId w:val="1"/>
              </w:numPr>
            </w:pPr>
            <m:oMath>
              <m:r>
                <w:rPr>
                  <w:rFonts w:ascii="Cambria Math" w:hAnsi="Cambria Math"/>
                </w:rPr>
                <w:lastRenderedPageBreak/>
                <m:t>a=10, c=8.9, A=63°;find b</m:t>
              </m:r>
            </m:oMath>
            <w:r>
              <w:rPr>
                <w:rFonts w:eastAsiaTheme="minorEastAsia"/>
              </w:rPr>
              <w:t>.</w:t>
            </w:r>
          </w:p>
        </w:tc>
      </w:tr>
      <w:tr w:rsidR="009E057A" w:rsidTr="00EE14C5">
        <w:tc>
          <w:tcPr>
            <w:tcW w:w="5508" w:type="dxa"/>
          </w:tcPr>
          <w:p w:rsidR="00EE14C5" w:rsidRDefault="00EE14C5" w:rsidP="00EE14C5"/>
        </w:tc>
        <w:tc>
          <w:tcPr>
            <w:tcW w:w="5508" w:type="dxa"/>
          </w:tcPr>
          <w:p w:rsidR="009E057A" w:rsidRDefault="009E057A" w:rsidP="007F5DCA">
            <w:pPr>
              <w:ind w:left="360"/>
            </w:pPr>
          </w:p>
        </w:tc>
      </w:tr>
      <w:tr w:rsidR="009E057A" w:rsidTr="00EE14C5">
        <w:tc>
          <w:tcPr>
            <w:tcW w:w="5508" w:type="dxa"/>
          </w:tcPr>
          <w:p w:rsidR="009E057A" w:rsidRPr="00EE14C5" w:rsidRDefault="00733524" w:rsidP="00733524">
            <w:pPr>
              <w:pStyle w:val="ListParagraph"/>
              <w:numPr>
                <w:ilvl w:val="0"/>
                <w:numId w:val="1"/>
              </w:numPr>
            </w:pPr>
            <m:oMath>
              <m:r>
                <w:rPr>
                  <w:rFonts w:ascii="Cambria Math" w:hAnsi="Cambria Math"/>
                </w:rPr>
                <m:t>a=18, b=17, c=12;find m∠C</m:t>
              </m:r>
            </m:oMath>
            <w:r>
              <w:rPr>
                <w:rFonts w:eastAsiaTheme="minorEastAsia"/>
              </w:rPr>
              <w:t>.</w:t>
            </w:r>
          </w:p>
          <w:p w:rsidR="00EE14C5" w:rsidRDefault="00EE14C5" w:rsidP="00EE14C5"/>
          <w:p w:rsidR="00EE14C5" w:rsidRDefault="00EE14C5" w:rsidP="00EE14C5"/>
          <w:p w:rsidR="00EE14C5" w:rsidRDefault="00EE14C5" w:rsidP="00EE14C5"/>
          <w:p w:rsidR="00EE14C5" w:rsidRDefault="00EE14C5" w:rsidP="00EE14C5"/>
          <w:p w:rsidR="00EE14C5" w:rsidRDefault="00EE14C5" w:rsidP="00EE14C5"/>
          <w:p w:rsidR="00EE14C5" w:rsidRDefault="00EE14C5" w:rsidP="00EE14C5"/>
          <w:p w:rsidR="00EE14C5" w:rsidRDefault="00EE14C5" w:rsidP="00EE14C5"/>
          <w:p w:rsidR="00EE14C5" w:rsidRDefault="00EE14C5" w:rsidP="00EE14C5"/>
          <w:p w:rsidR="00EE14C5" w:rsidRDefault="00EE14C5" w:rsidP="00EE14C5"/>
          <w:p w:rsidR="00EE14C5" w:rsidRDefault="007F5DCA" w:rsidP="0021650B">
            <w:pPr>
              <w:pStyle w:val="ListParagraph"/>
              <w:numPr>
                <w:ilvl w:val="0"/>
                <w:numId w:val="2"/>
              </w:numPr>
            </w:pPr>
            <w:r>
              <w:t>Use the law of sines or cosines to solve the problem. Observers 2.32 miles apart see a hot air balloon directly between them but at the angles of elevation 28</w:t>
            </w:r>
            <m:oMath>
              <m:r>
                <w:rPr>
                  <w:rFonts w:ascii="Cambria Math" w:hAnsi="Cambria Math"/>
                </w:rPr>
                <m:t>°</m:t>
              </m:r>
            </m:oMath>
            <w:r w:rsidRPr="0021650B">
              <w:rPr>
                <w:rFonts w:eastAsiaTheme="minorEastAsia"/>
              </w:rPr>
              <w:t>, and 37</w:t>
            </w:r>
            <m:oMath>
              <m:r>
                <w:rPr>
                  <w:rFonts w:ascii="Cambria Math" w:eastAsiaTheme="minorEastAsia" w:hAnsi="Cambria Math"/>
                </w:rPr>
                <m:t>°</m:t>
              </m:r>
            </m:oMath>
            <w:r w:rsidRPr="0021650B">
              <w:rPr>
                <w:rFonts w:eastAsiaTheme="minorEastAsia"/>
              </w:rPr>
              <w:t xml:space="preserve">. Find the altitude of the balloon. </w:t>
            </w:r>
          </w:p>
        </w:tc>
        <w:tc>
          <w:tcPr>
            <w:tcW w:w="5508" w:type="dxa"/>
          </w:tcPr>
          <w:p w:rsidR="009E057A" w:rsidRPr="007F5DCA" w:rsidRDefault="0021650B" w:rsidP="0021650B">
            <w:pPr>
              <w:ind w:left="360"/>
            </w:pPr>
            <m:oMath>
              <m:r>
                <w:rPr>
                  <w:rFonts w:ascii="Cambria Math" w:hAnsi="Cambria Math"/>
                </w:rPr>
                <m:t>12. a=14,  B=41°, C=62°;find b</m:t>
              </m:r>
            </m:oMath>
            <w:r w:rsidR="00733524" w:rsidRPr="0021650B">
              <w:rPr>
                <w:rFonts w:eastAsiaTheme="minorEastAsia"/>
              </w:rPr>
              <w:t>.</w:t>
            </w:r>
          </w:p>
          <w:p w:rsidR="007F5DCA" w:rsidRDefault="007F5DCA" w:rsidP="007F5DCA">
            <w:pPr>
              <w:pStyle w:val="ListParagraph"/>
            </w:pPr>
          </w:p>
          <w:p w:rsidR="007F5DCA" w:rsidRDefault="007F5DCA" w:rsidP="007F5DCA">
            <w:pPr>
              <w:pStyle w:val="ListParagraph"/>
            </w:pPr>
          </w:p>
          <w:p w:rsidR="007F5DCA" w:rsidRDefault="007F5DCA" w:rsidP="007F5DCA">
            <w:pPr>
              <w:pStyle w:val="ListParagraph"/>
            </w:pPr>
          </w:p>
          <w:p w:rsidR="007F5DCA" w:rsidRDefault="007F5DCA" w:rsidP="007F5DCA">
            <w:pPr>
              <w:pStyle w:val="ListParagraph"/>
            </w:pPr>
          </w:p>
          <w:p w:rsidR="007F5DCA" w:rsidRDefault="007F5DCA" w:rsidP="007F5DCA">
            <w:pPr>
              <w:pStyle w:val="ListParagraph"/>
            </w:pPr>
          </w:p>
          <w:p w:rsidR="007F5DCA" w:rsidRDefault="007F5DCA" w:rsidP="007F5DCA">
            <w:pPr>
              <w:pStyle w:val="ListParagraph"/>
            </w:pPr>
          </w:p>
          <w:p w:rsidR="007F5DCA" w:rsidRDefault="007F5DCA" w:rsidP="007F5DCA">
            <w:pPr>
              <w:pStyle w:val="ListParagraph"/>
            </w:pPr>
          </w:p>
          <w:p w:rsidR="007F5DCA" w:rsidRDefault="007F5DCA" w:rsidP="007F5DCA">
            <w:pPr>
              <w:pStyle w:val="ListParagraph"/>
            </w:pPr>
          </w:p>
          <w:p w:rsidR="007F5DCA" w:rsidRDefault="007F5DCA" w:rsidP="007F5DCA">
            <w:pPr>
              <w:pStyle w:val="ListParagraph"/>
            </w:pPr>
          </w:p>
          <w:p w:rsidR="007F5DCA" w:rsidRDefault="007F5DCA" w:rsidP="0021650B">
            <w:pPr>
              <w:pStyle w:val="ListParagraph"/>
              <w:numPr>
                <w:ilvl w:val="0"/>
                <w:numId w:val="2"/>
              </w:numPr>
            </w:pPr>
            <w:r>
              <w:t xml:space="preserve">The bases on a baseball diamond are 90 feet apart, and the front edge of the pitcher’s mound is 60.5 feet from the back corner or home plate. Find the distance from the center of the front edge of the pitcher’s mound to the far corner of the base. </w:t>
            </w:r>
          </w:p>
        </w:tc>
      </w:tr>
    </w:tbl>
    <w:p w:rsidR="009E057A" w:rsidRDefault="009E057A" w:rsidP="009E057A">
      <w:pPr>
        <w:spacing w:after="0" w:line="240" w:lineRule="auto"/>
      </w:pPr>
    </w:p>
    <w:p w:rsidR="007F5DCA" w:rsidRDefault="007F5DCA" w:rsidP="009E057A">
      <w:pPr>
        <w:spacing w:after="0" w:line="240" w:lineRule="auto"/>
      </w:pPr>
    </w:p>
    <w:p w:rsidR="007F5DCA" w:rsidRDefault="007F5DCA" w:rsidP="009E057A">
      <w:pPr>
        <w:spacing w:after="0" w:line="240" w:lineRule="auto"/>
      </w:pPr>
    </w:p>
    <w:p w:rsidR="007F5DCA" w:rsidRDefault="007F5DCA" w:rsidP="009E057A">
      <w:pPr>
        <w:spacing w:after="0" w:line="240" w:lineRule="auto"/>
      </w:pPr>
    </w:p>
    <w:p w:rsidR="007F5DCA" w:rsidRDefault="007F5DCA" w:rsidP="009E057A">
      <w:pPr>
        <w:spacing w:after="0" w:line="240" w:lineRule="auto"/>
      </w:pPr>
    </w:p>
    <w:p w:rsidR="007F5DCA" w:rsidRDefault="007F5DCA" w:rsidP="009E057A">
      <w:pPr>
        <w:spacing w:after="0" w:line="240" w:lineRule="auto"/>
      </w:pPr>
    </w:p>
    <w:p w:rsidR="007F5DCA" w:rsidRDefault="007F5DCA" w:rsidP="009E057A">
      <w:pPr>
        <w:spacing w:after="0" w:line="240" w:lineRule="auto"/>
      </w:pPr>
    </w:p>
    <w:p w:rsidR="007F5DCA" w:rsidRDefault="007F5DCA" w:rsidP="009E057A">
      <w:pPr>
        <w:spacing w:after="0" w:line="240" w:lineRule="auto"/>
      </w:pPr>
    </w:p>
    <w:p w:rsidR="007F5DCA" w:rsidRDefault="007F5DCA" w:rsidP="009E057A">
      <w:pPr>
        <w:spacing w:after="0" w:line="240" w:lineRule="auto"/>
      </w:pPr>
    </w:p>
    <w:p w:rsidR="007F5DCA" w:rsidRDefault="007F5DCA" w:rsidP="009E057A">
      <w:pPr>
        <w:spacing w:after="0" w:line="240" w:lineRule="auto"/>
      </w:pPr>
    </w:p>
    <w:p w:rsidR="007F5DCA" w:rsidRDefault="007F5DCA" w:rsidP="009E057A">
      <w:pPr>
        <w:spacing w:after="0" w:line="240" w:lineRule="auto"/>
      </w:pPr>
    </w:p>
    <w:p w:rsidR="007F5DCA" w:rsidRDefault="007F5DCA" w:rsidP="0021650B">
      <w:pPr>
        <w:pStyle w:val="ListParagraph"/>
        <w:numPr>
          <w:ilvl w:val="0"/>
          <w:numId w:val="2"/>
        </w:numPr>
        <w:spacing w:after="0" w:line="240" w:lineRule="auto"/>
      </w:pPr>
      <w:r>
        <w:t>Tony must find the distance from A to B</w:t>
      </w:r>
    </w:p>
    <w:p w:rsidR="007F5DCA" w:rsidRDefault="007F5DCA" w:rsidP="007F5DCA">
      <w:pPr>
        <w:spacing w:after="0" w:line="240" w:lineRule="auto"/>
        <w:ind w:left="720"/>
      </w:pPr>
      <w:r>
        <w:t xml:space="preserve">On opposite sides of a lake. He locates a point </w:t>
      </w:r>
    </w:p>
    <w:p w:rsidR="007F5DCA" w:rsidRDefault="007F5DCA" w:rsidP="007F5DCA">
      <w:pPr>
        <w:spacing w:after="0" w:line="240" w:lineRule="auto"/>
        <w:ind w:left="720"/>
      </w:pPr>
      <w:r>
        <w:t>C that is 860 feet from A and 175 feet from</w:t>
      </w:r>
    </w:p>
    <w:p w:rsidR="007F5DCA" w:rsidRPr="007F5DCA" w:rsidRDefault="007F5DCA" w:rsidP="007F5DCA">
      <w:pPr>
        <w:spacing w:after="0" w:line="240" w:lineRule="auto"/>
        <w:ind w:left="720"/>
        <w:rPr>
          <w:rFonts w:eastAsiaTheme="minorEastAsia"/>
        </w:rPr>
      </w:pPr>
      <w:r>
        <w:t>B. He measures the angle at C to be 78</w:t>
      </w:r>
      <m:oMath>
        <m:r>
          <w:rPr>
            <w:rFonts w:ascii="Cambria Math" w:hAnsi="Cambria Math"/>
          </w:rPr>
          <m:t>°.</m:t>
        </m:r>
      </m:oMath>
    </w:p>
    <w:p w:rsidR="007F5DCA" w:rsidRDefault="007F5DCA" w:rsidP="007F5DCA">
      <w:pPr>
        <w:spacing w:after="0" w:line="240" w:lineRule="auto"/>
        <w:ind w:left="720"/>
      </w:pPr>
      <w:r>
        <w:t>Find the distance AB.</w:t>
      </w:r>
    </w:p>
    <w:p w:rsidR="0021650B" w:rsidRDefault="0021650B" w:rsidP="007F5DCA">
      <w:pPr>
        <w:spacing w:after="0" w:line="240" w:lineRule="auto"/>
        <w:ind w:left="720"/>
      </w:pPr>
    </w:p>
    <w:p w:rsidR="0021650B" w:rsidRDefault="0021650B" w:rsidP="007F5DCA">
      <w:pPr>
        <w:spacing w:after="0" w:line="240" w:lineRule="auto"/>
        <w:ind w:left="720"/>
      </w:pPr>
    </w:p>
    <w:p w:rsidR="0021650B" w:rsidRDefault="0021650B" w:rsidP="007F5DCA">
      <w:pPr>
        <w:spacing w:after="0" w:line="240" w:lineRule="auto"/>
        <w:ind w:left="720"/>
      </w:pPr>
    </w:p>
    <w:p w:rsidR="0021650B" w:rsidRDefault="0021650B" w:rsidP="007F5DCA">
      <w:pPr>
        <w:spacing w:after="0" w:line="240" w:lineRule="auto"/>
        <w:ind w:left="720"/>
      </w:pPr>
    </w:p>
    <w:p w:rsidR="0021650B" w:rsidRDefault="0021650B" w:rsidP="007F5DCA">
      <w:pPr>
        <w:spacing w:after="0" w:line="240" w:lineRule="auto"/>
        <w:ind w:left="720"/>
      </w:pPr>
    </w:p>
    <w:p w:rsidR="0021650B" w:rsidRDefault="0021650B" w:rsidP="007F5DCA">
      <w:pPr>
        <w:spacing w:after="0" w:line="240" w:lineRule="auto"/>
        <w:ind w:left="720"/>
      </w:pPr>
    </w:p>
    <w:p w:rsidR="0021650B" w:rsidRDefault="0021650B" w:rsidP="007F5DCA">
      <w:pPr>
        <w:spacing w:after="0" w:line="240" w:lineRule="auto"/>
        <w:ind w:left="720"/>
      </w:pPr>
    </w:p>
    <w:p w:rsidR="0021650B" w:rsidRDefault="0021650B" w:rsidP="007F5DCA">
      <w:pPr>
        <w:spacing w:after="0" w:line="240" w:lineRule="auto"/>
        <w:ind w:left="720"/>
      </w:pPr>
    </w:p>
    <w:p w:rsidR="0021650B" w:rsidRDefault="0021650B" w:rsidP="007F5DCA">
      <w:pPr>
        <w:spacing w:after="0" w:line="240" w:lineRule="auto"/>
        <w:ind w:left="720"/>
      </w:pPr>
    </w:p>
    <w:p w:rsidR="0021650B" w:rsidRDefault="0021650B" w:rsidP="0021650B">
      <w:pPr>
        <w:pStyle w:val="ListParagraph"/>
        <w:numPr>
          <w:ilvl w:val="0"/>
          <w:numId w:val="2"/>
        </w:numPr>
        <w:spacing w:after="0" w:line="240" w:lineRule="auto"/>
      </w:pPr>
      <w:r>
        <w:t xml:space="preserve">Utah scores on the ACT.  If the scores were distributed normally with a mean of 21 and a standard deviation of 2. Draw a normal curve, label the mean and three standard deviations above and below the mean. </w:t>
      </w:r>
    </w:p>
    <w:p w:rsidR="0021650B" w:rsidRDefault="0021650B" w:rsidP="0021650B">
      <w:pPr>
        <w:spacing w:after="0" w:line="240" w:lineRule="auto"/>
      </w:pPr>
    </w:p>
    <w:p w:rsidR="0021650B" w:rsidRDefault="0021650B" w:rsidP="0021650B">
      <w:pPr>
        <w:spacing w:after="0" w:line="240" w:lineRule="auto"/>
      </w:pPr>
    </w:p>
    <w:p w:rsidR="0021650B" w:rsidRDefault="0021650B" w:rsidP="0021650B">
      <w:pPr>
        <w:pStyle w:val="ListParagraph"/>
        <w:numPr>
          <w:ilvl w:val="0"/>
          <w:numId w:val="2"/>
        </w:numPr>
        <w:spacing w:after="0" w:line="240" w:lineRule="auto"/>
      </w:pPr>
      <w:r>
        <w:t>What percentage of scores are between 17 and 25?</w:t>
      </w:r>
    </w:p>
    <w:p w:rsidR="0021650B" w:rsidRDefault="0021650B" w:rsidP="0021650B">
      <w:pPr>
        <w:pStyle w:val="ListParagraph"/>
        <w:numPr>
          <w:ilvl w:val="0"/>
          <w:numId w:val="2"/>
        </w:numPr>
        <w:spacing w:after="0" w:line="240" w:lineRule="auto"/>
      </w:pPr>
      <w:r>
        <w:t>What percentage of scores are between 19 and 23?</w:t>
      </w:r>
    </w:p>
    <w:p w:rsidR="0021650B" w:rsidRDefault="0021650B" w:rsidP="0021650B">
      <w:pPr>
        <w:pStyle w:val="ListParagraph"/>
        <w:numPr>
          <w:ilvl w:val="0"/>
          <w:numId w:val="2"/>
        </w:numPr>
        <w:spacing w:after="0" w:line="240" w:lineRule="auto"/>
      </w:pPr>
      <w:r>
        <w:t>What percentage of scores are between 15 and 25?</w:t>
      </w:r>
    </w:p>
    <w:p w:rsidR="0021650B" w:rsidRDefault="0021650B" w:rsidP="0021650B">
      <w:pPr>
        <w:pStyle w:val="ListParagraph"/>
        <w:numPr>
          <w:ilvl w:val="0"/>
          <w:numId w:val="2"/>
        </w:numPr>
        <w:spacing w:after="0" w:line="240" w:lineRule="auto"/>
      </w:pPr>
      <w:r>
        <w:t>What percentage of scores are less than 23?</w:t>
      </w:r>
    </w:p>
    <w:p w:rsidR="0021650B" w:rsidRDefault="0021650B" w:rsidP="0021650B">
      <w:pPr>
        <w:pStyle w:val="ListParagraph"/>
        <w:numPr>
          <w:ilvl w:val="0"/>
          <w:numId w:val="2"/>
        </w:numPr>
        <w:spacing w:after="0" w:line="240" w:lineRule="auto"/>
      </w:pPr>
      <w:r>
        <w:t>What percentage of scores are greater than 25?</w:t>
      </w:r>
    </w:p>
    <w:sectPr w:rsidR="0021650B" w:rsidSect="009E0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04B"/>
    <w:multiLevelType w:val="hybridMultilevel"/>
    <w:tmpl w:val="BF7ED97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C7F21"/>
    <w:multiLevelType w:val="hybridMultilevel"/>
    <w:tmpl w:val="7C3ED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7A"/>
    <w:rsid w:val="0021650B"/>
    <w:rsid w:val="00312494"/>
    <w:rsid w:val="00361BCD"/>
    <w:rsid w:val="004C00B7"/>
    <w:rsid w:val="00641202"/>
    <w:rsid w:val="006A284F"/>
    <w:rsid w:val="006A66D6"/>
    <w:rsid w:val="00733524"/>
    <w:rsid w:val="007F5DCA"/>
    <w:rsid w:val="009E057A"/>
    <w:rsid w:val="00E0498C"/>
    <w:rsid w:val="00EE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CDD36-DC0C-421D-BC34-387FB7D5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57A"/>
    <w:pPr>
      <w:ind w:left="720"/>
      <w:contextualSpacing/>
    </w:pPr>
  </w:style>
  <w:style w:type="character" w:styleId="PlaceholderText">
    <w:name w:val="Placeholder Text"/>
    <w:basedOn w:val="DefaultParagraphFont"/>
    <w:uiPriority w:val="99"/>
    <w:semiHidden/>
    <w:rsid w:val="009E057A"/>
    <w:rPr>
      <w:color w:val="808080"/>
    </w:rPr>
  </w:style>
  <w:style w:type="paragraph" w:styleId="BalloonText">
    <w:name w:val="Balloon Text"/>
    <w:basedOn w:val="Normal"/>
    <w:link w:val="BalloonTextChar"/>
    <w:uiPriority w:val="99"/>
    <w:semiHidden/>
    <w:unhideWhenUsed/>
    <w:rsid w:val="0031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Hatch</dc:creator>
  <cp:keywords/>
  <dc:description/>
  <cp:lastModifiedBy>Rebecca Hagen</cp:lastModifiedBy>
  <cp:revision>2</cp:revision>
  <cp:lastPrinted>2016-11-22T18:00:00Z</cp:lastPrinted>
  <dcterms:created xsi:type="dcterms:W3CDTF">2016-11-22T18:05:00Z</dcterms:created>
  <dcterms:modified xsi:type="dcterms:W3CDTF">2016-11-22T18:05:00Z</dcterms:modified>
</cp:coreProperties>
</file>